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7C" w:rsidRPr="0061697C" w:rsidRDefault="0061697C" w:rsidP="0061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 xml:space="preserve">The Planning, Coordination, and Statistics </w:t>
      </w:r>
      <w:proofErr w:type="gramStart"/>
      <w:r w:rsidRPr="0061697C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61697C">
        <w:rPr>
          <w:rFonts w:ascii="Times New Roman" w:eastAsia="Times New Roman" w:hAnsi="Times New Roman" w:cs="Times New Roman"/>
          <w:sz w:val="24"/>
          <w:szCs w:val="24"/>
        </w:rPr>
        <w:t xml:space="preserve"> one of the 13 departments in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61697C">
        <w:rPr>
          <w:rFonts w:ascii="Times New Roman" w:eastAsia="Times New Roman" w:hAnsi="Times New Roman" w:cs="Times New Roman"/>
          <w:sz w:val="24"/>
          <w:szCs w:val="24"/>
        </w:rPr>
        <w:t xml:space="preserve"> District Council.  It is operating according to the law and act of Local Government Authority, whereby the department need to have six staff four economists/planning officer and two statisticians and one head of department. The core business of this department is planning and coordination, also there are some other functions such as follows: -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>Coordinate the overall socio-economic development projects in the council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>Coordinate preparation, monitoring and evaluation of plans (strategic plan, action plan, and budget).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>Scrutinize, consolidate and monitor the preparation and implementation of council plans and budget.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>Coordinate implementation of special projects and cross-cutting issues such as gender, HIV/AIDS, environment,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>Monitor and evaluate the performance of development projects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>Socio-economic data collection, analysis and management,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 xml:space="preserve">Implementation of government policies, </w:t>
      </w:r>
      <w:proofErr w:type="spellStart"/>
      <w:r w:rsidRPr="0061697C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1697C">
        <w:rPr>
          <w:rFonts w:ascii="Times New Roman" w:eastAsia="Times New Roman" w:hAnsi="Times New Roman" w:cs="Times New Roman"/>
          <w:sz w:val="24"/>
          <w:szCs w:val="24"/>
        </w:rPr>
        <w:t xml:space="preserve"> and directives,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>Advising District Director in planning and economic issues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>Policy dissemination to grassroots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>Coordinate sectors and investment priorities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>Preparation of annual reports</w:t>
      </w:r>
    </w:p>
    <w:p w:rsidR="0061697C" w:rsidRPr="0061697C" w:rsidRDefault="0061697C" w:rsidP="0061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97C">
        <w:rPr>
          <w:rFonts w:ascii="Times New Roman" w:eastAsia="Times New Roman" w:hAnsi="Times New Roman" w:cs="Times New Roman"/>
          <w:sz w:val="24"/>
          <w:szCs w:val="24"/>
        </w:rPr>
        <w:t>Cooperation with researchers and development stakeholders</w:t>
      </w:r>
    </w:p>
    <w:p w:rsidR="006D2C87" w:rsidRDefault="006D2C87"/>
    <w:sectPr w:rsidR="006D2C87" w:rsidSect="006D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3588"/>
    <w:multiLevelType w:val="multilevel"/>
    <w:tmpl w:val="0142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97C"/>
    <w:rsid w:val="0061697C"/>
    <w:rsid w:val="006D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2017-03-25T16:10:00Z</dcterms:created>
  <dcterms:modified xsi:type="dcterms:W3CDTF">2017-03-25T16:11:00Z</dcterms:modified>
</cp:coreProperties>
</file>